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231332910"/>
    <w:bookmarkStart w:id="1" w:name="_GoBack"/>
    <w:bookmarkEnd w:id="0"/>
    <w:bookmarkEnd w:id="1"/>
    <w:bookmarkStart w:id="2" w:name="_MON_1231333043"/>
    <w:bookmarkEnd w:id="2"/>
    <w:p w:rsidR="002341C4" w:rsidRDefault="00EF0148" w:rsidP="00EF0148">
      <w:pPr>
        <w:jc w:val="center"/>
      </w:pPr>
      <w:r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8pt;height:67.2pt" o:ole="">
            <v:imagedata r:id="rId7" o:title=""/>
          </v:shape>
          <o:OLEObject Type="Embed" ProgID="Word.Picture.8" ShapeID="_x0000_i1025" DrawAspect="Content" ObjectID="_1699358279" r:id="rId8"/>
        </w:object>
      </w:r>
    </w:p>
    <w:p w:rsidR="002341C4" w:rsidRPr="002341C4" w:rsidRDefault="0044162D" w:rsidP="002341C4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="00921F73">
        <w:rPr>
          <w:rFonts w:asciiTheme="minorHAnsi" w:hAnsiTheme="minorHAnsi" w:cs="Arial"/>
          <w:b w:val="0"/>
          <w:sz w:val="28"/>
          <w:szCs w:val="28"/>
        </w:rPr>
        <w:t xml:space="preserve">SAFER STREETS </w:t>
      </w:r>
      <w:r w:rsidR="005563F0">
        <w:rPr>
          <w:rFonts w:asciiTheme="minorHAnsi" w:hAnsiTheme="minorHAnsi" w:cs="Arial"/>
          <w:b w:val="0"/>
          <w:sz w:val="28"/>
          <w:szCs w:val="28"/>
        </w:rPr>
        <w:t>CHILDREN AND YOUNG PEOPLE’S</w:t>
      </w:r>
      <w:r w:rsidR="00171230">
        <w:rPr>
          <w:rFonts w:asciiTheme="minorHAnsi" w:hAnsiTheme="minorHAnsi" w:cs="Arial"/>
          <w:b w:val="0"/>
          <w:sz w:val="28"/>
          <w:szCs w:val="28"/>
        </w:rPr>
        <w:t xml:space="preserve"> WORKER </w:t>
      </w:r>
    </w:p>
    <w:p w:rsidR="002341C4" w:rsidRDefault="002341C4" w:rsidP="002341C4">
      <w:pPr>
        <w:pStyle w:val="Subtitle"/>
        <w:rPr>
          <w:rFonts w:asciiTheme="minorHAnsi" w:hAnsiTheme="minorHAnsi" w:cs="Arial"/>
          <w:bCs w:val="0"/>
        </w:rPr>
      </w:pPr>
      <w:r w:rsidRPr="002341C4">
        <w:rPr>
          <w:rFonts w:asciiTheme="minorHAnsi" w:hAnsiTheme="minorHAnsi" w:cs="Arial"/>
          <w:bCs w:val="0"/>
        </w:rPr>
        <w:t>Job Description</w:t>
      </w:r>
    </w:p>
    <w:p w:rsidR="009231D6" w:rsidRPr="002341C4" w:rsidRDefault="009231D6" w:rsidP="002341C4">
      <w:pPr>
        <w:pStyle w:val="Subtitle"/>
        <w:rPr>
          <w:rFonts w:asciiTheme="minorHAnsi" w:hAnsiTheme="minorHAnsi" w:cs="Arial"/>
          <w:bCs w:val="0"/>
        </w:rPr>
      </w:pPr>
      <w:r>
        <w:rPr>
          <w:rFonts w:asciiTheme="minorHAnsi" w:hAnsiTheme="minorHAnsi" w:cs="Arial"/>
          <w:bCs w:val="0"/>
        </w:rPr>
        <w:t>12 month contract</w:t>
      </w:r>
    </w:p>
    <w:p w:rsidR="002341C4" w:rsidRPr="002341C4" w:rsidRDefault="002341C4" w:rsidP="002341C4">
      <w:pPr>
        <w:pStyle w:val="Subtitle"/>
        <w:rPr>
          <w:rFonts w:asciiTheme="minorHAnsi" w:hAnsiTheme="minorHAnsi" w:cs="Arial"/>
        </w:rPr>
      </w:pP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64149E">
        <w:rPr>
          <w:rFonts w:asciiTheme="minorHAnsi" w:hAnsiTheme="minorHAnsi" w:cs="Arial"/>
          <w:b w:val="0"/>
        </w:rPr>
        <w:t>Senior CYP Worker</w:t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</w:r>
      <w:r w:rsidR="00FC3A78">
        <w:rPr>
          <w:rFonts w:asciiTheme="minorHAnsi" w:hAnsiTheme="minorHAnsi" w:cs="Arial"/>
          <w:b w:val="0"/>
        </w:rPr>
        <w:tab/>
        <w:t>Hours to work: 25</w:t>
      </w:r>
      <w:r w:rsidR="00F136BC">
        <w:rPr>
          <w:rFonts w:asciiTheme="minorHAnsi" w:hAnsiTheme="minorHAnsi" w:cs="Arial"/>
          <w:b w:val="0"/>
        </w:rPr>
        <w:t xml:space="preserve"> (term time only)</w:t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</w:r>
      <w:r w:rsidR="00F136BC">
        <w:rPr>
          <w:rFonts w:asciiTheme="minorHAnsi" w:hAnsiTheme="minorHAnsi" w:cs="Arial"/>
          <w:b w:val="0"/>
          <w:bCs w:val="0"/>
        </w:rPr>
        <w:tab/>
        <w:t>Salary: WMWA Band 9</w:t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44162D" w:rsidRDefault="002341C4" w:rsidP="002341C4">
      <w:pPr>
        <w:pStyle w:val="Subtitle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Objective</w:t>
      </w:r>
      <w:r w:rsidRPr="002341C4">
        <w:rPr>
          <w:rFonts w:asciiTheme="minorHAnsi" w:hAnsiTheme="minorHAnsi" w:cs="Arial"/>
          <w:sz w:val="22"/>
          <w:szCs w:val="22"/>
        </w:rPr>
        <w:t xml:space="preserve"> of the Post</w:t>
      </w:r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</w:r>
    </w:p>
    <w:p w:rsidR="00921F73" w:rsidRPr="00D34AC4" w:rsidRDefault="0044162D" w:rsidP="002341C4">
      <w:pPr>
        <w:pStyle w:val="Subtitle"/>
        <w:jc w:val="left"/>
        <w:rPr>
          <w:rFonts w:ascii="Arial" w:hAnsi="Arial" w:cs="Arial"/>
        </w:rPr>
      </w:pPr>
      <w:r w:rsidRPr="00D971F1">
        <w:rPr>
          <w:rFonts w:asciiTheme="minorHAnsi" w:hAnsiTheme="minorHAnsi" w:cs="Arial"/>
          <w:b w:val="0"/>
          <w:sz w:val="22"/>
          <w:szCs w:val="22"/>
        </w:rPr>
        <w:t xml:space="preserve">To </w:t>
      </w:r>
      <w:r w:rsidR="00D52C2E" w:rsidRPr="00D971F1">
        <w:rPr>
          <w:rFonts w:asciiTheme="minorHAnsi" w:hAnsiTheme="minorHAnsi" w:cs="Arial"/>
          <w:b w:val="0"/>
          <w:sz w:val="22"/>
          <w:szCs w:val="22"/>
        </w:rPr>
        <w:t xml:space="preserve">provide </w:t>
      </w:r>
      <w:r w:rsidR="00AE3958" w:rsidRPr="00D971F1">
        <w:rPr>
          <w:rFonts w:asciiTheme="minorHAnsi" w:hAnsiTheme="minorHAnsi" w:cs="Arial"/>
          <w:b w:val="0"/>
          <w:sz w:val="22"/>
          <w:szCs w:val="22"/>
        </w:rPr>
        <w:t xml:space="preserve">a range of </w:t>
      </w:r>
      <w:r w:rsidR="00AE3958" w:rsidRPr="008E5295">
        <w:rPr>
          <w:rFonts w:asciiTheme="minorHAnsi" w:hAnsiTheme="minorHAnsi" w:cstheme="minorHAnsi"/>
          <w:b w:val="0"/>
          <w:sz w:val="22"/>
          <w:szCs w:val="22"/>
        </w:rPr>
        <w:t xml:space="preserve">targeted </w:t>
      </w:r>
      <w:r w:rsidR="008E5295" w:rsidRPr="008E5295">
        <w:rPr>
          <w:rFonts w:asciiTheme="minorHAnsi" w:hAnsiTheme="minorHAnsi" w:cstheme="minorHAnsi"/>
          <w:b w:val="0"/>
          <w:sz w:val="22"/>
          <w:szCs w:val="22"/>
        </w:rPr>
        <w:t xml:space="preserve">awareness raising sessions in schools to primary and secondary age children in partnership with West Mercia Rape and Sexual Abuse Support Centre (WMRASASC). </w:t>
      </w:r>
      <w:r w:rsidR="008E5295" w:rsidRPr="009231D6">
        <w:rPr>
          <w:rFonts w:asciiTheme="minorHAnsi" w:hAnsiTheme="minorHAnsi" w:cstheme="minorHAnsi"/>
          <w:b w:val="0"/>
          <w:sz w:val="22"/>
          <w:szCs w:val="22"/>
        </w:rPr>
        <w:t>Sessions will deliver key messages around violence against women and girls and includ</w:t>
      </w:r>
      <w:r w:rsidR="00D34AC4">
        <w:rPr>
          <w:rFonts w:asciiTheme="minorHAnsi" w:hAnsiTheme="minorHAnsi" w:cstheme="minorHAnsi"/>
          <w:b w:val="0"/>
          <w:sz w:val="22"/>
          <w:szCs w:val="22"/>
        </w:rPr>
        <w:t>e promoting an understanding of</w:t>
      </w:r>
      <w:r w:rsidR="009231D6">
        <w:rPr>
          <w:rFonts w:asciiTheme="minorHAnsi" w:hAnsiTheme="minorHAnsi" w:cstheme="minorHAnsi"/>
          <w:b w:val="0"/>
          <w:sz w:val="22"/>
          <w:szCs w:val="22"/>
        </w:rPr>
        <w:t xml:space="preserve"> healthy relationships, </w:t>
      </w:r>
      <w:r w:rsidR="008E5295" w:rsidRPr="009231D6">
        <w:rPr>
          <w:rFonts w:asciiTheme="minorHAnsi" w:hAnsiTheme="minorHAnsi" w:cstheme="minorHAnsi"/>
          <w:b w:val="0"/>
          <w:sz w:val="22"/>
          <w:szCs w:val="22"/>
        </w:rPr>
        <w:t>male violence and</w:t>
      </w:r>
      <w:r w:rsidR="008F3633">
        <w:rPr>
          <w:rFonts w:asciiTheme="minorHAnsi" w:hAnsiTheme="minorHAnsi" w:cstheme="minorHAnsi"/>
          <w:b w:val="0"/>
          <w:sz w:val="22"/>
          <w:szCs w:val="22"/>
        </w:rPr>
        <w:t xml:space="preserve"> the </w:t>
      </w:r>
      <w:r w:rsidR="008E5295" w:rsidRPr="009231D6">
        <w:rPr>
          <w:rFonts w:asciiTheme="minorHAnsi" w:hAnsiTheme="minorHAnsi" w:cstheme="minorHAnsi"/>
          <w:b w:val="0"/>
          <w:sz w:val="22"/>
          <w:szCs w:val="22"/>
        </w:rPr>
        <w:t>impact of</w:t>
      </w:r>
      <w:r w:rsidR="009231D6">
        <w:rPr>
          <w:rFonts w:asciiTheme="minorHAnsi" w:hAnsiTheme="minorHAnsi" w:cstheme="minorHAnsi"/>
          <w:b w:val="0"/>
          <w:sz w:val="22"/>
          <w:szCs w:val="22"/>
        </w:rPr>
        <w:t xml:space="preserve"> sexual violence</w:t>
      </w:r>
      <w:r w:rsidR="008E5295" w:rsidRPr="009231D6">
        <w:rPr>
          <w:rFonts w:asciiTheme="minorHAnsi" w:hAnsiTheme="minorHAnsi" w:cstheme="minorHAnsi"/>
          <w:b w:val="0"/>
          <w:sz w:val="22"/>
          <w:szCs w:val="22"/>
        </w:rPr>
        <w:t xml:space="preserve">. 10 sessions will also be delivered to retail and night time </w:t>
      </w:r>
      <w:r w:rsidR="003F48AE">
        <w:rPr>
          <w:rFonts w:asciiTheme="minorHAnsi" w:hAnsiTheme="minorHAnsi" w:cstheme="minorHAnsi"/>
          <w:b w:val="0"/>
          <w:sz w:val="22"/>
          <w:szCs w:val="22"/>
        </w:rPr>
        <w:t>economy</w:t>
      </w:r>
      <w:r w:rsidR="008E5295" w:rsidRPr="009231D6">
        <w:rPr>
          <w:rFonts w:asciiTheme="minorHAnsi" w:hAnsiTheme="minorHAnsi" w:cstheme="minorHAnsi"/>
          <w:b w:val="0"/>
          <w:sz w:val="22"/>
          <w:szCs w:val="22"/>
        </w:rPr>
        <w:t xml:space="preserve"> staff to support best practice, providing information around street sexual harassment for women and girls.</w:t>
      </w:r>
      <w:r w:rsidR="00D34AC4">
        <w:rPr>
          <w:rFonts w:ascii="Arial" w:hAnsi="Arial" w:cs="Arial"/>
        </w:rPr>
        <w:t xml:space="preserve"> </w:t>
      </w:r>
    </w:p>
    <w:p w:rsidR="00921F73" w:rsidRDefault="00921F73" w:rsidP="002341C4">
      <w:pPr>
        <w:pStyle w:val="Subtitle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695E17" w:rsidRPr="00695E17" w:rsidRDefault="00695E17" w:rsidP="00E663BA">
      <w:pPr>
        <w:pStyle w:val="Subtitle"/>
        <w:jc w:val="lef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9639"/>
      </w:tblGrid>
      <w:tr w:rsidR="0044162D" w:rsidTr="005563F0">
        <w:tc>
          <w:tcPr>
            <w:tcW w:w="5637" w:type="dxa"/>
          </w:tcPr>
          <w:p w:rsidR="0044162D" w:rsidRDefault="00791D41" w:rsidP="00791D41">
            <w:r>
              <w:t>Delivery of awareness raising sessions to school children</w:t>
            </w:r>
          </w:p>
        </w:tc>
        <w:tc>
          <w:tcPr>
            <w:tcW w:w="9639" w:type="dxa"/>
          </w:tcPr>
          <w:p w:rsidR="00791D41" w:rsidRDefault="00791D41" w:rsidP="008D5D70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Act as lead trainer and facilitator in partnership with WMRASASC, to deliver awareness raising sessions to primary and secondary school children across Herefordshire.</w:t>
            </w:r>
            <w:r w:rsidR="008F363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 small number of sessions will also be delivered to College students.</w:t>
            </w:r>
          </w:p>
          <w:p w:rsidR="00791D41" w:rsidRDefault="00791D41" w:rsidP="008D5D70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791D41" w:rsidRDefault="00791D41" w:rsidP="008D5D70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sessions will help young people to:</w:t>
            </w:r>
          </w:p>
          <w:p w:rsidR="00791D41" w:rsidRDefault="00791D41" w:rsidP="00791D41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Understand and identify healthy relationships</w:t>
            </w:r>
          </w:p>
          <w:p w:rsidR="00791D41" w:rsidRPr="00791D41" w:rsidRDefault="00791D41" w:rsidP="008D5D70">
            <w:pPr>
              <w:pStyle w:val="Subtitle"/>
              <w:numPr>
                <w:ilvl w:val="0"/>
                <w:numId w:val="8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Identify abusive behaviours and exploitation</w:t>
            </w:r>
          </w:p>
          <w:p w:rsidR="00D52E9C" w:rsidRPr="00D52E9C" w:rsidRDefault="00791D41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</w:t>
            </w:r>
            <w:r w:rsidR="00D52E9C" w:rsidRPr="00D52E9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eel empowered and able to recognise the dynamics of domestic abuse</w:t>
            </w:r>
          </w:p>
          <w:p w:rsidR="00717A69" w:rsidRDefault="008F3633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</w:t>
            </w:r>
            <w:r w:rsid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evelop protective behaviours</w:t>
            </w:r>
          </w:p>
          <w:p w:rsidR="00717A69" w:rsidRDefault="008F3633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</w:t>
            </w:r>
            <w:r w:rsidR="008D5D7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mprove their </w:t>
            </w:r>
            <w:r w:rsid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self-esteem </w:t>
            </w:r>
          </w:p>
          <w:p w:rsidR="008D5D70" w:rsidRDefault="008F3633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</w:t>
            </w:r>
            <w:r w:rsid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nderstand gender equality, </w:t>
            </w:r>
            <w:r w:rsidR="008D5D7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and be able </w:t>
            </w:r>
            <w:r w:rsid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 challenge gender stereotypes</w:t>
            </w:r>
          </w:p>
          <w:p w:rsidR="00717A69" w:rsidRDefault="008F3633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U</w:t>
            </w:r>
            <w:r w:rsid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nderstand their rights and responsibilities</w:t>
            </w:r>
            <w:r w:rsidR="008D5D7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  <w:p w:rsidR="00AE3958" w:rsidRDefault="008F3633" w:rsidP="00717A69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</w:t>
            </w:r>
            <w:r w:rsidR="008D5D7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mprove their sense of </w:t>
            </w:r>
            <w:r w:rsidR="00D971F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safety and wellbeing</w:t>
            </w:r>
          </w:p>
          <w:p w:rsidR="009D6D93" w:rsidRDefault="009D6D93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8E4F16" w:rsidRDefault="008E4F16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WMRASASC will </w:t>
            </w:r>
            <w:r w:rsidR="008F363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work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in partnership with WMWA and deliver </w:t>
            </w:r>
            <w:r w:rsidR="008F363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sessions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around sexual violence.</w:t>
            </w:r>
          </w:p>
          <w:p w:rsidR="008E4F16" w:rsidRDefault="008E4F16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9D6D93" w:rsidRPr="009D6D93" w:rsidRDefault="009D6D93" w:rsidP="00D971F1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D6D93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This approach will enable delivery of joint inputs to all schools and colleges throughout Herefordshire over a 12 month period.  </w:t>
            </w:r>
          </w:p>
          <w:p w:rsidR="00D971F1" w:rsidRDefault="00D971F1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8E4F16" w:rsidRDefault="00D971F1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Work in collaboration with other WMWA support staff and involved professionals where appropriate to further promote </w:t>
            </w:r>
            <w:r w:rsidR="008E4F1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 awareness sessions and identify children and young people who require further support.</w:t>
            </w:r>
          </w:p>
          <w:p w:rsidR="008E4F16" w:rsidRDefault="008E4F16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8E4F16" w:rsidRDefault="008E4F16" w:rsidP="00D971F1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Help advertise the sessions to schools and book sessions in. </w:t>
            </w:r>
          </w:p>
          <w:p w:rsidR="00D971F1" w:rsidRDefault="00D971F1" w:rsidP="008E4F16">
            <w:pPr>
              <w:pStyle w:val="Subtitle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8D5D70" w:rsidTr="005563F0">
        <w:tc>
          <w:tcPr>
            <w:tcW w:w="5637" w:type="dxa"/>
          </w:tcPr>
          <w:p w:rsidR="008D5D70" w:rsidRDefault="008E4F16" w:rsidP="008E4F16">
            <w:r>
              <w:lastRenderedPageBreak/>
              <w:t xml:space="preserve">Safer Streets </w:t>
            </w:r>
            <w:r w:rsidR="00D971F1">
              <w:t xml:space="preserve">Service </w:t>
            </w:r>
            <w:r>
              <w:t xml:space="preserve">Coordination </w:t>
            </w:r>
            <w:r w:rsidR="00D971F1">
              <w:t>and Development</w:t>
            </w:r>
          </w:p>
        </w:tc>
        <w:tc>
          <w:tcPr>
            <w:tcW w:w="9639" w:type="dxa"/>
          </w:tcPr>
          <w:p w:rsidR="008E4F16" w:rsidRDefault="008D5D70" w:rsidP="00D34AC4">
            <w:pPr>
              <w:pStyle w:val="Subtitle"/>
              <w:numPr>
                <w:ilvl w:val="0"/>
                <w:numId w:val="4"/>
              </w:numPr>
              <w:tabs>
                <w:tab w:val="left" w:pos="2003"/>
              </w:tabs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E4F1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Manage incoming </w:t>
            </w:r>
            <w:r w:rsidR="008E4F16" w:rsidRPr="008E4F1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bookings and advertise the awareness raising sessions to schools and night time enterprises. </w:t>
            </w:r>
          </w:p>
          <w:p w:rsidR="008D5D70" w:rsidRPr="008E4F16" w:rsidRDefault="008E4F16" w:rsidP="00D34AC4">
            <w:pPr>
              <w:pStyle w:val="Subtitle"/>
              <w:numPr>
                <w:ilvl w:val="0"/>
                <w:numId w:val="4"/>
              </w:numPr>
              <w:tabs>
                <w:tab w:val="left" w:pos="2003"/>
              </w:tabs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8E4F1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Develop resources to be used in awareness raising sessions</w:t>
            </w:r>
          </w:p>
          <w:p w:rsidR="008D5D70" w:rsidRDefault="008D5D70" w:rsidP="008D5D70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Support other team members and volunteers in carrying out their duties effectively, including sharing knowledge and assisting in the induction and mentoring of new staff and volunteers </w:t>
            </w:r>
          </w:p>
          <w:p w:rsidR="00D971F1" w:rsidRDefault="00D971F1" w:rsidP="00D971F1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Promote the service to </w:t>
            </w:r>
            <w:r w:rsidR="008E4F16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schools and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partner agencies </w:t>
            </w:r>
          </w:p>
          <w:p w:rsidR="00D971F1" w:rsidRDefault="00D971F1" w:rsidP="00D971F1">
            <w:pPr>
              <w:pStyle w:val="Subtitle"/>
              <w:numPr>
                <w:ilvl w:val="0"/>
                <w:numId w:val="4"/>
              </w:numPr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Identify and develop creative resources for use with young people</w:t>
            </w:r>
          </w:p>
          <w:p w:rsidR="00D52E9C" w:rsidRDefault="00D52E9C" w:rsidP="00D52E9C">
            <w:pPr>
              <w:pStyle w:val="Subtitle"/>
              <w:numPr>
                <w:ilvl w:val="0"/>
                <w:numId w:val="4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a zero tolerance to domestic abuse and teen relationships abuse</w:t>
            </w:r>
          </w:p>
          <w:p w:rsidR="008D5D70" w:rsidRDefault="008D5D70" w:rsidP="00D971F1">
            <w:pPr>
              <w:pStyle w:val="Subtitle"/>
              <w:ind w:left="72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3A1D5E" w:rsidTr="005563F0">
        <w:tc>
          <w:tcPr>
            <w:tcW w:w="5637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639" w:type="dxa"/>
          </w:tcPr>
          <w:p w:rsidR="003A1D5E" w:rsidRDefault="00723E60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="003A1D5E" w:rsidRPr="003A1D5E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articipate in the work of safeguarding children and vulnerable adults, following WMWA policies and procedures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local safeguarding arrangements</w:t>
            </w:r>
          </w:p>
          <w:p w:rsidR="006E056B" w:rsidRDefault="0061670D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6E056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hare information appropriately 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in line with WMWA policy </w:t>
            </w:r>
            <w:r w:rsidR="006E056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in order to safeguard 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young people</w:t>
            </w:r>
          </w:p>
          <w:p w:rsidR="008F6FE6" w:rsidRDefault="008F6FE6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Follow safeguarding procedures in</w:t>
            </w:r>
            <w:r w:rsidR="0061670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line with local authority guidelines</w:t>
            </w:r>
            <w:r w:rsidR="0014769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apply levels of need thresholds</w:t>
            </w:r>
          </w:p>
          <w:p w:rsidR="00B70FB3" w:rsidRDefault="0061670D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dentify and </w:t>
            </w:r>
            <w:r w:rsidR="00B70F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assess</w:t>
            </w:r>
            <w:r w:rsidR="0022170F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B70FB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risk to young people and act appropriately to reduce risk where possible</w:t>
            </w:r>
          </w:p>
          <w:p w:rsidR="003A1D5E" w:rsidRPr="003A1D5E" w:rsidRDefault="003A1D5E" w:rsidP="003F48AE">
            <w:pPr>
              <w:pStyle w:val="Subtitle"/>
              <w:ind w:left="720"/>
              <w:jc w:val="left"/>
            </w:pPr>
          </w:p>
        </w:tc>
      </w:tr>
      <w:tr w:rsidR="003A1D5E" w:rsidTr="005563F0">
        <w:tc>
          <w:tcPr>
            <w:tcW w:w="5637" w:type="dxa"/>
          </w:tcPr>
          <w:p w:rsidR="003A1D5E" w:rsidRDefault="003A1D5E">
            <w:r>
              <w:t>Joint Working</w:t>
            </w:r>
          </w:p>
        </w:tc>
        <w:tc>
          <w:tcPr>
            <w:tcW w:w="9639" w:type="dxa"/>
          </w:tcPr>
          <w:p w:rsidR="008E4F16" w:rsidRDefault="008E4F16" w:rsidP="00D52E9C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Work in partnership with WMRASASC in a positive, solution focussed and collaborative manner to secure the best outcomes for the project. </w:t>
            </w:r>
          </w:p>
          <w:p w:rsidR="005563F0" w:rsidRDefault="005563F0" w:rsidP="00D52E9C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Work closely with other </w:t>
            </w:r>
            <w:r w:rsidR="00145B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WMWA services/staff 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to ensure that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young people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have access to the full range of services provided by WMWA.</w:t>
            </w:r>
          </w:p>
          <w:p w:rsidR="008F6FE6" w:rsidRPr="00A91F7A" w:rsidRDefault="008F6FE6" w:rsidP="00D52E9C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Ensure the voice of the child is heard by 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other involved agencies or professionals and that misconceptions or judgmental attitudes </w:t>
            </w:r>
            <w:r w:rsidR="00145B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about domestic abuse 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are challenged at multi-agency meetings, child protection</w:t>
            </w:r>
            <w:r w:rsidR="0051375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conferences and strategy meetings</w:t>
            </w:r>
            <w:r w:rsidR="004606B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3A1D5E" w:rsidRDefault="005563F0" w:rsidP="00D52E9C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Work in collaboration with 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communicate effectively with 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other agencies and facilitate joint working on behalf of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children and young people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where appropriate</w:t>
            </w:r>
            <w:r w:rsidR="00D223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including as part of an EHA, CIN or CP plan</w:t>
            </w:r>
            <w:r w:rsidR="004606B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.</w:t>
            </w:r>
          </w:p>
          <w:p w:rsidR="00FF5991" w:rsidRPr="005563F0" w:rsidRDefault="006E056B" w:rsidP="00D52E9C">
            <w:pPr>
              <w:pStyle w:val="Subtitle"/>
              <w:numPr>
                <w:ilvl w:val="0"/>
                <w:numId w:val="5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145B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 xml:space="preserve"> </w:t>
            </w:r>
            <w:r w:rsidR="00D50783" w:rsidRPr="00145B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Provide information about the impact of domestic abuse on </w:t>
            </w:r>
            <w:r w:rsidR="00145B46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young people</w:t>
            </w:r>
          </w:p>
        </w:tc>
      </w:tr>
      <w:tr w:rsidR="003A1D5E" w:rsidTr="005563F0">
        <w:tc>
          <w:tcPr>
            <w:tcW w:w="5637" w:type="dxa"/>
          </w:tcPr>
          <w:p w:rsidR="003A1D5E" w:rsidRDefault="003A1D5E">
            <w:r>
              <w:lastRenderedPageBreak/>
              <w:t>Service User Involvement</w:t>
            </w:r>
          </w:p>
        </w:tc>
        <w:tc>
          <w:tcPr>
            <w:tcW w:w="9639" w:type="dxa"/>
          </w:tcPr>
          <w:p w:rsidR="003A1D5E" w:rsidRDefault="005563F0" w:rsidP="005563F0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romote and facilitate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‘the voice of the child’ in all interactions and implement systems of </w:t>
            </w:r>
            <w:r w:rsidR="00723E6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participation, </w:t>
            </w:r>
            <w:r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consultation and feedback</w:t>
            </w:r>
          </w:p>
          <w:p w:rsidR="003A1D5E" w:rsidRPr="003A1D5E" w:rsidRDefault="00D34AC4" w:rsidP="00D34AC4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Gather feedback from children and</w:t>
            </w:r>
            <w:r w:rsidR="008F28E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young people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where appropriate and gain feedback from the schools around quality of delivery. </w:t>
            </w:r>
          </w:p>
        </w:tc>
      </w:tr>
      <w:tr w:rsidR="003A1D5E" w:rsidTr="005563F0">
        <w:tc>
          <w:tcPr>
            <w:tcW w:w="5637" w:type="dxa"/>
          </w:tcPr>
          <w:p w:rsidR="003A1D5E" w:rsidRDefault="008F28EB" w:rsidP="000B544B">
            <w:r>
              <w:t>Other</w:t>
            </w:r>
            <w:r w:rsidR="000B544B">
              <w:t xml:space="preserve"> </w:t>
            </w:r>
            <w:r w:rsidR="003A1D5E">
              <w:t>Duties</w:t>
            </w:r>
          </w:p>
        </w:tc>
        <w:tc>
          <w:tcPr>
            <w:tcW w:w="9639" w:type="dxa"/>
          </w:tcPr>
          <w:p w:rsidR="00D971F1" w:rsidRDefault="00D971F1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Maintain </w:t>
            </w:r>
            <w:r w:rsidRP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 clear understanding of the effects of domestic abuse on young people and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to be </w:t>
            </w:r>
            <w:r w:rsidRPr="00717A6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informed about relevant legislation and local and national policy in relation to young people and the role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:rsidR="003A1D5E" w:rsidRPr="002341C4" w:rsidRDefault="00D971F1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Keep 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accurate records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provide 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monitoring and evaluation information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3A1D5E" w:rsidRDefault="00EF0148" w:rsidP="00EF0148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EF01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ttend supervision sessions and staff meetings</w:t>
            </w:r>
          </w:p>
          <w:p w:rsidR="003A1D5E" w:rsidRPr="002341C4" w:rsidRDefault="00EF0148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ndertake training as agreed at supervision sessions</w:t>
            </w:r>
          </w:p>
          <w:p w:rsidR="003A1D5E" w:rsidRDefault="00EF0148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ake active steps to work within a framework of equal opportunities and anti-discriminatory practice</w:t>
            </w:r>
          </w:p>
          <w:p w:rsidR="00082A23" w:rsidRPr="002341C4" w:rsidRDefault="00145B46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Adhere to W</w:t>
            </w:r>
            <w:r w:rsidR="00082A2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MWA policies and procedures</w:t>
            </w:r>
          </w:p>
          <w:p w:rsidR="003A1D5E" w:rsidRDefault="00EF0148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ndertake all other reasonable duties as required in furtherance of the objectives of this post</w:t>
            </w:r>
          </w:p>
          <w:p w:rsidR="003A1D5E" w:rsidRPr="002341C4" w:rsidRDefault="00082A23" w:rsidP="00145B46">
            <w:pPr>
              <w:pStyle w:val="ListParagraph"/>
              <w:numPr>
                <w:ilvl w:val="0"/>
                <w:numId w:val="1"/>
              </w:numPr>
            </w:pPr>
            <w:r w:rsidRPr="00145B46">
              <w:rPr>
                <w:rFonts w:asciiTheme="minorHAnsi" w:hAnsiTheme="minorHAnsi"/>
                <w:bCs w:val="0"/>
                <w:sz w:val="22"/>
                <w:szCs w:val="22"/>
              </w:rPr>
              <w:t xml:space="preserve">Contribute to </w:t>
            </w:r>
            <w:r w:rsidR="00B709D0" w:rsidRPr="00145B46">
              <w:rPr>
                <w:rFonts w:asciiTheme="minorHAnsi" w:hAnsiTheme="minorHAnsi"/>
                <w:bCs w:val="0"/>
                <w:sz w:val="22"/>
                <w:szCs w:val="22"/>
              </w:rPr>
              <w:t xml:space="preserve">the </w:t>
            </w:r>
            <w:r w:rsidRPr="00145B46">
              <w:rPr>
                <w:rFonts w:asciiTheme="minorHAnsi" w:hAnsiTheme="minorHAnsi"/>
                <w:bCs w:val="0"/>
                <w:sz w:val="22"/>
                <w:szCs w:val="22"/>
              </w:rPr>
              <w:t xml:space="preserve">Health and Safety </w:t>
            </w:r>
            <w:r w:rsidR="00B709D0" w:rsidRPr="00145B46">
              <w:rPr>
                <w:rFonts w:asciiTheme="minorHAnsi" w:hAnsiTheme="minorHAnsi"/>
                <w:bCs w:val="0"/>
                <w:sz w:val="22"/>
                <w:szCs w:val="22"/>
              </w:rPr>
              <w:t>of everyone involved with the service</w:t>
            </w:r>
          </w:p>
        </w:tc>
      </w:tr>
    </w:tbl>
    <w:p w:rsidR="00646EA7" w:rsidRDefault="00646EA7"/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E663BA" w:rsidRDefault="00E663BA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D34AC4" w:rsidRDefault="00D34AC4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D34AC4" w:rsidRDefault="00D34AC4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D34AC4" w:rsidRDefault="00D34AC4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6252E0" w:rsidRDefault="006252E0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</w:p>
    <w:p w:rsidR="00FF5991" w:rsidRPr="002341C4" w:rsidRDefault="00FF5991" w:rsidP="00FF5991">
      <w:pPr>
        <w:pStyle w:val="Subtitle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 xml:space="preserve">CHILDREN AND YOUNG PEOPLE’S WORKER </w:t>
      </w:r>
    </w:p>
    <w:p w:rsidR="00646EA7" w:rsidRDefault="00646EA7" w:rsidP="00646EA7">
      <w:pPr>
        <w:pStyle w:val="Subtitle"/>
        <w:rPr>
          <w:rFonts w:asciiTheme="minorHAnsi" w:hAnsiTheme="minorHAnsi" w:cs="Arial"/>
        </w:rPr>
      </w:pPr>
      <w:r w:rsidRPr="00646EA7">
        <w:rPr>
          <w:rFonts w:asciiTheme="minorHAnsi" w:hAnsiTheme="minorHAnsi" w:cs="Arial"/>
        </w:rPr>
        <w:t>Person Specification</w:t>
      </w:r>
    </w:p>
    <w:p w:rsidR="00646EA7" w:rsidRDefault="00646EA7" w:rsidP="00646EA7">
      <w:pPr>
        <w:pStyle w:val="Subtitle"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9829"/>
      </w:tblGrid>
      <w:tr w:rsidR="00646EA7" w:rsidTr="00EF0148">
        <w:tc>
          <w:tcPr>
            <w:tcW w:w="5637" w:type="dxa"/>
          </w:tcPr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46EA7">
              <w:rPr>
                <w:rFonts w:asciiTheme="minorHAnsi" w:hAnsiTheme="minorHAnsi" w:cs="Arial"/>
                <w:b w:val="0"/>
                <w:sz w:val="22"/>
                <w:szCs w:val="22"/>
              </w:rPr>
              <w:t>Qualifications</w:t>
            </w:r>
          </w:p>
        </w:tc>
        <w:tc>
          <w:tcPr>
            <w:tcW w:w="9977" w:type="dxa"/>
          </w:tcPr>
          <w:p w:rsidR="00646EA7" w:rsidRPr="00646EA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Minimum of</w:t>
            </w:r>
            <w:r w:rsidRPr="00646EA7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A-level standard of education or equivalent</w:t>
            </w:r>
          </w:p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:rsidTr="00EF0148">
        <w:tc>
          <w:tcPr>
            <w:tcW w:w="5637" w:type="dxa"/>
          </w:tcPr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Experience</w:t>
            </w:r>
          </w:p>
        </w:tc>
        <w:tc>
          <w:tcPr>
            <w:tcW w:w="9977" w:type="dxa"/>
          </w:tcPr>
          <w:p w:rsidR="0014769C" w:rsidRPr="00170BD2" w:rsidRDefault="00FF5991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72B6B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Experience of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working </w:t>
            </w:r>
            <w:r w:rsidR="00723E6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ith vulnerable children and young people</w:t>
            </w:r>
            <w:r w:rsidR="00723E6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 singly and in groups</w:t>
            </w:r>
            <w:r w:rsidR="0014769C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including within a community or schools setting and including work with disadvantaged young people.</w:t>
            </w:r>
          </w:p>
          <w:p w:rsidR="00170BD2" w:rsidRPr="00170BD2" w:rsidRDefault="00170BD2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Delivery of awareness raising sessions in a school setting to primary and/or secondary age students</w:t>
            </w:r>
          </w:p>
          <w:p w:rsidR="00170BD2" w:rsidRPr="00695E17" w:rsidRDefault="00170BD2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Experience developing resources for group delivery in schools, ensuring they are informative, engaging and interactive.</w:t>
            </w:r>
          </w:p>
          <w:p w:rsidR="0014769C" w:rsidRPr="00695E17" w:rsidRDefault="0014769C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 understanding of age appropriate interventions and engagement activities</w:t>
            </w:r>
          </w:p>
          <w:p w:rsidR="0014769C" w:rsidRPr="00170BD2" w:rsidRDefault="0014769C" w:rsidP="00170BD2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Experience of working in a multi-agency framework</w:t>
            </w:r>
          </w:p>
          <w:p w:rsidR="00FF5991" w:rsidRPr="004606BB" w:rsidRDefault="0014769C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Experience in planning, developing and facilitating age appropriate interventions with CYP affected by domestic abuse</w:t>
            </w:r>
          </w:p>
          <w:p w:rsidR="004606BB" w:rsidRPr="00472B6B" w:rsidRDefault="004606BB" w:rsidP="00FF5991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Experience of partnership working</w:t>
            </w:r>
            <w:r w:rsidR="003737B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and delivering joint projects</w:t>
            </w:r>
          </w:p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:rsidTr="00EF0148">
        <w:tc>
          <w:tcPr>
            <w:tcW w:w="5637" w:type="dxa"/>
          </w:tcPr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Skills and Abilities</w:t>
            </w:r>
          </w:p>
        </w:tc>
        <w:tc>
          <w:tcPr>
            <w:tcW w:w="9977" w:type="dxa"/>
          </w:tcPr>
          <w:p w:rsidR="00EF0148" w:rsidRPr="00536CED" w:rsidRDefault="00EF0148" w:rsidP="00EF0148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Pr="00536CED">
              <w:rPr>
                <w:rFonts w:asciiTheme="minorHAnsi" w:hAnsiTheme="minorHAnsi"/>
                <w:b w:val="0"/>
                <w:sz w:val="22"/>
                <w:szCs w:val="22"/>
              </w:rPr>
              <w:t xml:space="preserve">bility to liaise and communicate effectively (both orally and in writing) with 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 wide range of people including colleagues, parents, children, young people and professionals</w:t>
            </w:r>
          </w:p>
          <w:p w:rsidR="00EF0148" w:rsidRPr="008B39B4" w:rsidRDefault="00EF0148" w:rsidP="00EF0148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IT skills – ability to use outlook,</w:t>
            </w:r>
            <w:r w:rsidR="004606B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Powerpoint,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word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excel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processing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record information on a database</w:t>
            </w:r>
          </w:p>
          <w:p w:rsidR="00EF0148" w:rsidRPr="00536CED" w:rsidRDefault="00EF0148" w:rsidP="00EF0148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Ability to work co-operatively with other professionals </w:t>
            </w:r>
          </w:p>
          <w:p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workload and respond to unplanned demands</w:t>
            </w:r>
          </w:p>
          <w:p w:rsidR="00646EA7" w:rsidRPr="00695E1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with minimal supervision on a day-to-day basis, within agreed schedules and guidelines</w:t>
            </w:r>
          </w:p>
          <w:p w:rsidR="0014769C" w:rsidRPr="00695E17" w:rsidRDefault="0014769C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be empathetic with service users</w:t>
            </w:r>
          </w:p>
          <w:p w:rsidR="0014769C" w:rsidRPr="00695E17" w:rsidRDefault="0014769C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Have strong crisis management skills and dealing with stressful situations</w:t>
            </w:r>
          </w:p>
          <w:p w:rsidR="0014769C" w:rsidRPr="00695E17" w:rsidRDefault="00695E1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in a multi-</w:t>
            </w:r>
            <w:r w:rsidR="0014769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cultural environment</w:t>
            </w:r>
          </w:p>
          <w:p w:rsidR="0014769C" w:rsidRPr="00695E17" w:rsidRDefault="0014769C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work on your own initiative</w:t>
            </w:r>
          </w:p>
          <w:p w:rsidR="0014769C" w:rsidRPr="00957099" w:rsidRDefault="0014769C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Ability to organise and prioritise work</w:t>
            </w:r>
          </w:p>
          <w:p w:rsidR="00646EA7" w:rsidRPr="00957099" w:rsidRDefault="00646EA7" w:rsidP="00646EA7">
            <w:pPr>
              <w:pStyle w:val="Subtitle"/>
              <w:jc w:val="left"/>
              <w:rPr>
                <w:rFonts w:asciiTheme="minorHAnsi" w:hAnsiTheme="minorHAnsi" w:cs="Arial"/>
              </w:rPr>
            </w:pPr>
          </w:p>
        </w:tc>
      </w:tr>
      <w:tr w:rsidR="00646EA7" w:rsidTr="00EF0148">
        <w:tc>
          <w:tcPr>
            <w:tcW w:w="5637" w:type="dxa"/>
          </w:tcPr>
          <w:p w:rsid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Knowledge</w:t>
            </w:r>
          </w:p>
          <w:p w:rsidR="00646EA7" w:rsidRPr="00646EA7" w:rsidRDefault="00646EA7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977" w:type="dxa"/>
          </w:tcPr>
          <w:p w:rsidR="00646EA7" w:rsidRPr="00695E17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and understanding of domestic abuse issues and the needs of women and children affected by it</w:t>
            </w:r>
          </w:p>
          <w:p w:rsidR="0014769C" w:rsidRPr="00957099" w:rsidRDefault="0014769C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Knowledge of local community issues a</w:t>
            </w:r>
            <w:r w:rsidR="00170BD2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nd opportunities for young peopl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</w:t>
            </w:r>
          </w:p>
          <w:p w:rsidR="00EF0148" w:rsidRPr="00536CED" w:rsidRDefault="00EF0148" w:rsidP="00EF0148">
            <w:pPr>
              <w:pStyle w:val="Subtitle"/>
              <w:numPr>
                <w:ilvl w:val="0"/>
                <w:numId w:val="3"/>
              </w:numPr>
              <w:contextualSpacing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Good k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nowledge of safeguarding children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and child protection </w:t>
            </w:r>
            <w:r w:rsidRPr="00536CED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processes and practice</w:t>
            </w:r>
          </w:p>
          <w:p w:rsidR="00646EA7" w:rsidRPr="00957099" w:rsidRDefault="00646EA7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 xml:space="preserve">Working knowledge of disability, mental health and </w:t>
            </w:r>
            <w:r w:rsidR="003737B5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learning difficulties</w:t>
            </w:r>
          </w:p>
          <w:p w:rsidR="00646EA7" w:rsidRPr="00957099" w:rsidRDefault="00646EA7" w:rsidP="00EF0148">
            <w:pPr>
              <w:pStyle w:val="Subtitle"/>
              <w:ind w:left="720"/>
              <w:jc w:val="left"/>
              <w:rPr>
                <w:rFonts w:asciiTheme="minorHAnsi" w:hAnsiTheme="minorHAnsi" w:cs="Arial"/>
              </w:rPr>
            </w:pPr>
          </w:p>
        </w:tc>
      </w:tr>
      <w:tr w:rsidR="00646EA7" w:rsidTr="00EF0148">
        <w:tc>
          <w:tcPr>
            <w:tcW w:w="5637" w:type="dxa"/>
          </w:tcPr>
          <w:p w:rsidR="00646EA7" w:rsidRPr="00646EA7" w:rsidRDefault="00957099" w:rsidP="00957099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lastRenderedPageBreak/>
              <w:t>Essential Attitudes</w:t>
            </w:r>
          </w:p>
        </w:tc>
        <w:tc>
          <w:tcPr>
            <w:tcW w:w="9977" w:type="dxa"/>
          </w:tcPr>
          <w:p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Understanding of and commitment to anti-discriminatory working practices</w:t>
            </w:r>
          </w:p>
          <w:p w:rsidR="00957099" w:rsidRPr="00957099" w:rsidRDefault="00957099" w:rsidP="00957099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Commitment to Women’s Aid values and principles</w:t>
            </w:r>
          </w:p>
          <w:p w:rsidR="00646EA7" w:rsidRDefault="00957099" w:rsidP="00646EA7">
            <w:pPr>
              <w:numPr>
                <w:ilvl w:val="0"/>
                <w:numId w:val="3"/>
              </w:numPr>
            </w:pPr>
            <w:r w:rsidRPr="00957099">
              <w:t>Commitment to the empowerment of women and children affected by domestic abuse</w:t>
            </w:r>
          </w:p>
          <w:p w:rsidR="00EF0148" w:rsidRPr="00EF0148" w:rsidRDefault="00EF0148" w:rsidP="00EF0148">
            <w:pPr>
              <w:ind w:left="360"/>
            </w:pPr>
          </w:p>
        </w:tc>
      </w:tr>
      <w:tr w:rsidR="00646EA7" w:rsidTr="00EF0148">
        <w:tc>
          <w:tcPr>
            <w:tcW w:w="5637" w:type="dxa"/>
          </w:tcPr>
          <w:p w:rsidR="00646EA7" w:rsidRPr="00646EA7" w:rsidRDefault="00957099" w:rsidP="00646EA7">
            <w:pPr>
              <w:pStyle w:val="Subtitle"/>
              <w:jc w:val="left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General Requirements</w:t>
            </w:r>
          </w:p>
        </w:tc>
        <w:tc>
          <w:tcPr>
            <w:tcW w:w="9977" w:type="dxa"/>
          </w:tcPr>
          <w:p w:rsidR="00646EA7" w:rsidRPr="00EF0148" w:rsidRDefault="00957099" w:rsidP="00646EA7">
            <w:pPr>
              <w:pStyle w:val="Subtitle"/>
              <w:numPr>
                <w:ilvl w:val="0"/>
                <w:numId w:val="3"/>
              </w:num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5709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Car user essential with daily access to a vehicle</w:t>
            </w:r>
            <w:r w:rsidR="00EF0148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business motor insurance</w:t>
            </w:r>
          </w:p>
        </w:tc>
      </w:tr>
    </w:tbl>
    <w:p w:rsidR="00646EA7" w:rsidRDefault="00646EA7"/>
    <w:sectPr w:rsidR="00646EA7" w:rsidSect="003E5C37">
      <w:headerReference w:type="default" r:id="rId9"/>
      <w:footerReference w:type="default" r:id="rId10"/>
      <w:pgSz w:w="16838" w:h="11906" w:orient="landscape"/>
      <w:pgMar w:top="510" w:right="720" w:bottom="510" w:left="720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6BB" w:rsidRDefault="004606BB" w:rsidP="00CF238D">
      <w:pPr>
        <w:spacing w:after="0" w:line="240" w:lineRule="auto"/>
      </w:pPr>
      <w:r>
        <w:separator/>
      </w:r>
    </w:p>
  </w:endnote>
  <w:endnote w:type="continuationSeparator" w:id="0">
    <w:p w:rsidR="004606BB" w:rsidRDefault="004606BB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BB" w:rsidRDefault="004606BB">
    <w:pPr>
      <w:pStyle w:val="Footer"/>
    </w:pPr>
  </w:p>
  <w:p w:rsidR="004606BB" w:rsidRDefault="004606BB">
    <w:pPr>
      <w:pStyle w:val="Footer"/>
    </w:pPr>
    <w:r>
      <w:t>CYP Worker Oct 2021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1343799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FB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606BB" w:rsidRDefault="0046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6BB" w:rsidRDefault="004606BB" w:rsidP="00CF238D">
      <w:pPr>
        <w:spacing w:after="0" w:line="240" w:lineRule="auto"/>
      </w:pPr>
      <w:r>
        <w:separator/>
      </w:r>
    </w:p>
  </w:footnote>
  <w:footnote w:type="continuationSeparator" w:id="0">
    <w:p w:rsidR="004606BB" w:rsidRDefault="004606BB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6BB" w:rsidRDefault="004606BB">
    <w:pPr>
      <w:pStyle w:val="Header"/>
    </w:pPr>
  </w:p>
  <w:p w:rsidR="004606BB" w:rsidRDefault="0046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2F3"/>
    <w:multiLevelType w:val="hybridMultilevel"/>
    <w:tmpl w:val="83E0BB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73778"/>
    <w:multiLevelType w:val="hybridMultilevel"/>
    <w:tmpl w:val="E5A0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0600D"/>
    <w:multiLevelType w:val="hybridMultilevel"/>
    <w:tmpl w:val="2C529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21E25"/>
    <w:rsid w:val="00040005"/>
    <w:rsid w:val="00042CE4"/>
    <w:rsid w:val="00082A23"/>
    <w:rsid w:val="000B544B"/>
    <w:rsid w:val="000E1217"/>
    <w:rsid w:val="00135CC7"/>
    <w:rsid w:val="00145B46"/>
    <w:rsid w:val="0014769C"/>
    <w:rsid w:val="00170BD2"/>
    <w:rsid w:val="00171230"/>
    <w:rsid w:val="001B586D"/>
    <w:rsid w:val="001F7EE2"/>
    <w:rsid w:val="0022170F"/>
    <w:rsid w:val="002341C4"/>
    <w:rsid w:val="0029261F"/>
    <w:rsid w:val="002A561F"/>
    <w:rsid w:val="002C0489"/>
    <w:rsid w:val="002E3736"/>
    <w:rsid w:val="0031303D"/>
    <w:rsid w:val="003722B9"/>
    <w:rsid w:val="003737B5"/>
    <w:rsid w:val="00377D51"/>
    <w:rsid w:val="003A1D5E"/>
    <w:rsid w:val="003B699F"/>
    <w:rsid w:val="003E5C37"/>
    <w:rsid w:val="003F48AE"/>
    <w:rsid w:val="00414ECD"/>
    <w:rsid w:val="0044162D"/>
    <w:rsid w:val="00442BB5"/>
    <w:rsid w:val="004606BB"/>
    <w:rsid w:val="00513753"/>
    <w:rsid w:val="005563F0"/>
    <w:rsid w:val="00570136"/>
    <w:rsid w:val="005913DB"/>
    <w:rsid w:val="005C4CC4"/>
    <w:rsid w:val="0061670D"/>
    <w:rsid w:val="006252E0"/>
    <w:rsid w:val="0063042B"/>
    <w:rsid w:val="0064149E"/>
    <w:rsid w:val="00646EA7"/>
    <w:rsid w:val="00695E17"/>
    <w:rsid w:val="006E056B"/>
    <w:rsid w:val="00717A69"/>
    <w:rsid w:val="00723E60"/>
    <w:rsid w:val="00746829"/>
    <w:rsid w:val="0075492F"/>
    <w:rsid w:val="00772F57"/>
    <w:rsid w:val="00791D41"/>
    <w:rsid w:val="007C12FB"/>
    <w:rsid w:val="008417CB"/>
    <w:rsid w:val="008627D3"/>
    <w:rsid w:val="00865AC4"/>
    <w:rsid w:val="00884C82"/>
    <w:rsid w:val="008B273B"/>
    <w:rsid w:val="008D163C"/>
    <w:rsid w:val="008D5D70"/>
    <w:rsid w:val="008E4F16"/>
    <w:rsid w:val="008E5295"/>
    <w:rsid w:val="008F28EB"/>
    <w:rsid w:val="008F3633"/>
    <w:rsid w:val="008F6FE6"/>
    <w:rsid w:val="00921F73"/>
    <w:rsid w:val="009231D6"/>
    <w:rsid w:val="00957099"/>
    <w:rsid w:val="009D6D93"/>
    <w:rsid w:val="00AA609B"/>
    <w:rsid w:val="00AA7FBB"/>
    <w:rsid w:val="00AE3958"/>
    <w:rsid w:val="00B378BB"/>
    <w:rsid w:val="00B709D0"/>
    <w:rsid w:val="00B70FB3"/>
    <w:rsid w:val="00BA27C8"/>
    <w:rsid w:val="00BF1425"/>
    <w:rsid w:val="00BF733F"/>
    <w:rsid w:val="00C707A2"/>
    <w:rsid w:val="00C82AC4"/>
    <w:rsid w:val="00CB349A"/>
    <w:rsid w:val="00CC2DC5"/>
    <w:rsid w:val="00CF238D"/>
    <w:rsid w:val="00CF3DD9"/>
    <w:rsid w:val="00D223B4"/>
    <w:rsid w:val="00D34AC4"/>
    <w:rsid w:val="00D50783"/>
    <w:rsid w:val="00D52C2E"/>
    <w:rsid w:val="00D52E9C"/>
    <w:rsid w:val="00D971F1"/>
    <w:rsid w:val="00DB085D"/>
    <w:rsid w:val="00E03961"/>
    <w:rsid w:val="00E663BA"/>
    <w:rsid w:val="00EC1D09"/>
    <w:rsid w:val="00ED56EF"/>
    <w:rsid w:val="00EF0148"/>
    <w:rsid w:val="00F136BC"/>
    <w:rsid w:val="00F1423F"/>
    <w:rsid w:val="00F95185"/>
    <w:rsid w:val="00FB7893"/>
    <w:rsid w:val="00FC3A78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20C43A4-DA6D-4706-BEC4-F90A41A7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Sally Langston</cp:lastModifiedBy>
  <cp:revision>2</cp:revision>
  <cp:lastPrinted>2019-04-04T16:20:00Z</cp:lastPrinted>
  <dcterms:created xsi:type="dcterms:W3CDTF">2021-11-25T15:11:00Z</dcterms:created>
  <dcterms:modified xsi:type="dcterms:W3CDTF">2021-11-25T15:11:00Z</dcterms:modified>
</cp:coreProperties>
</file>